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98" w:rsidRDefault="00253A98" w:rsidP="008E5243">
      <w:pPr>
        <w:pBdr>
          <w:bottom w:val="single" w:sz="4" w:space="1" w:color="auto"/>
        </w:pBdr>
        <w:rPr>
          <w:sz w:val="28"/>
        </w:rPr>
      </w:pPr>
      <w:bookmarkStart w:id="0" w:name="_GoBack"/>
      <w:bookmarkEnd w:id="0"/>
      <w:r>
        <w:rPr>
          <w:noProof/>
          <w:sz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19050</wp:posOffset>
            </wp:positionV>
            <wp:extent cx="1261745" cy="541020"/>
            <wp:effectExtent l="19050" t="19050" r="14605" b="11430"/>
            <wp:wrapTight wrapText="bothSides">
              <wp:wrapPolygon edited="0">
                <wp:start x="-326" y="-761"/>
                <wp:lineTo x="-326" y="21296"/>
                <wp:lineTo x="21524" y="21296"/>
                <wp:lineTo x="21524" y="-761"/>
                <wp:lineTo x="-326" y="-761"/>
              </wp:wrapPolygon>
            </wp:wrapTight>
            <wp:docPr id="1" name="Afbeelding 1" descr="http://www.presscenter.org/fr/files/ipc/imagecache/node_main_img/media/fedas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sscenter.org/fr/files/ipc/imagecache/node_main_img/media/fedasi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31628" r="5173"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410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A98" w:rsidRDefault="00253A98" w:rsidP="008E5243">
      <w:pPr>
        <w:pBdr>
          <w:bottom w:val="single" w:sz="4" w:space="1" w:color="auto"/>
        </w:pBdr>
        <w:rPr>
          <w:sz w:val="28"/>
        </w:rPr>
      </w:pPr>
    </w:p>
    <w:p w:rsidR="00253A98" w:rsidRDefault="00253A98" w:rsidP="008E5243">
      <w:pPr>
        <w:pBdr>
          <w:bottom w:val="single" w:sz="4" w:space="1" w:color="auto"/>
        </w:pBdr>
        <w:rPr>
          <w:sz w:val="28"/>
        </w:rPr>
      </w:pPr>
    </w:p>
    <w:p w:rsidR="00B215E7" w:rsidRPr="003C7A32" w:rsidRDefault="00B215E7" w:rsidP="008E5243">
      <w:pPr>
        <w:pBdr>
          <w:bottom w:val="single" w:sz="4" w:space="1" w:color="auto"/>
        </w:pBdr>
        <w:rPr>
          <w:sz w:val="28"/>
        </w:rPr>
      </w:pPr>
      <w:r w:rsidRPr="003C7A32">
        <w:rPr>
          <w:sz w:val="28"/>
        </w:rPr>
        <w:t xml:space="preserve">Verklarende </w:t>
      </w:r>
      <w:r w:rsidR="0025193F" w:rsidRPr="003C7A32">
        <w:rPr>
          <w:sz w:val="28"/>
        </w:rPr>
        <w:t>nota</w:t>
      </w:r>
      <w:r w:rsidR="00620A7F" w:rsidRPr="003C7A32">
        <w:rPr>
          <w:sz w:val="28"/>
        </w:rPr>
        <w:t xml:space="preserve"> bij het t</w:t>
      </w:r>
      <w:r w:rsidRPr="003C7A32">
        <w:rPr>
          <w:sz w:val="28"/>
        </w:rPr>
        <w:t>ype-formulier ‘Terugkeerbegeleid</w:t>
      </w:r>
      <w:r w:rsidR="00620A7F" w:rsidRPr="003C7A32">
        <w:rPr>
          <w:sz w:val="28"/>
        </w:rPr>
        <w:t>i</w:t>
      </w:r>
      <w:r w:rsidRPr="003C7A32">
        <w:rPr>
          <w:sz w:val="28"/>
        </w:rPr>
        <w:t>ngsplan’</w:t>
      </w:r>
    </w:p>
    <w:p w:rsidR="00B215E7" w:rsidRDefault="00B215E7" w:rsidP="008E5243">
      <w:pPr>
        <w:pBdr>
          <w:bottom w:val="single" w:sz="4" w:space="1" w:color="auto"/>
        </w:pBdr>
      </w:pPr>
    </w:p>
    <w:p w:rsidR="00686ED3" w:rsidRDefault="0025193F" w:rsidP="008E5243">
      <w:pPr>
        <w:pBdr>
          <w:bottom w:val="single" w:sz="4" w:space="1" w:color="auto"/>
        </w:pBdr>
      </w:pPr>
      <w:r>
        <w:t>Inleiding</w:t>
      </w:r>
    </w:p>
    <w:p w:rsidR="008E5243" w:rsidRDefault="002C4E3B" w:rsidP="008E5243">
      <w:r>
        <w:t>Bij</w:t>
      </w:r>
      <w:r w:rsidR="00432386">
        <w:t xml:space="preserve"> de evaluatie van </w:t>
      </w:r>
      <w:r>
        <w:t>het terugkeertraject</w:t>
      </w:r>
      <w:r w:rsidR="00B64E85">
        <w:t xml:space="preserve"> door </w:t>
      </w:r>
      <w:proofErr w:type="spellStart"/>
      <w:r w:rsidR="00B64E85">
        <w:t>Fedasil</w:t>
      </w:r>
      <w:proofErr w:type="spellEnd"/>
      <w:r w:rsidR="00B64E85">
        <w:t xml:space="preserve"> in 2014, is gebleken dat</w:t>
      </w:r>
      <w:r w:rsidR="00432386">
        <w:t xml:space="preserve"> het </w:t>
      </w:r>
      <w:r w:rsidR="00E65994">
        <w:t>formulier ‘</w:t>
      </w:r>
      <w:r w:rsidR="00432386">
        <w:t>Terugkeertrajectplan’</w:t>
      </w:r>
      <w:r w:rsidR="00C25A5E">
        <w:t xml:space="preserve"> </w:t>
      </w:r>
      <w:r w:rsidR="00620A7F">
        <w:rPr>
          <w:rStyle w:val="Voetnootmarkering"/>
        </w:rPr>
        <w:footnoteReference w:id="1"/>
      </w:r>
      <w:r w:rsidR="00F56F11">
        <w:t xml:space="preserve"> dat bedoeld was</w:t>
      </w:r>
      <w:r w:rsidR="00620A7F">
        <w:t xml:space="preserve"> </w:t>
      </w:r>
      <w:r w:rsidR="000A25F7">
        <w:t>om de</w:t>
      </w:r>
      <w:r w:rsidR="00432386">
        <w:t xml:space="preserve"> communicatie </w:t>
      </w:r>
      <w:r w:rsidR="00B64E85">
        <w:t>tussen de opvangstructuren en</w:t>
      </w:r>
      <w:r w:rsidR="00432386">
        <w:t xml:space="preserve"> </w:t>
      </w:r>
      <w:r w:rsidR="00EE1929">
        <w:t xml:space="preserve">de </w:t>
      </w:r>
      <w:r>
        <w:t>Open Terugkeer</w:t>
      </w:r>
      <w:r w:rsidR="00432386">
        <w:t xml:space="preserve">plaatsen </w:t>
      </w:r>
      <w:r w:rsidR="000A25F7">
        <w:t xml:space="preserve">te ondersteunen en </w:t>
      </w:r>
      <w:r w:rsidR="00432386">
        <w:t>de</w:t>
      </w:r>
      <w:r w:rsidR="005B7420">
        <w:t xml:space="preserve"> </w:t>
      </w:r>
      <w:r w:rsidR="00432386">
        <w:t xml:space="preserve">continuïteit van de begeleiding </w:t>
      </w:r>
      <w:r w:rsidR="00F56F11">
        <w:t>mogelijk te maken, kan verbeterd worden</w:t>
      </w:r>
    </w:p>
    <w:p w:rsidR="00003636" w:rsidRDefault="00F56F11" w:rsidP="008E5243">
      <w:r>
        <w:t>In zijn initiële vorm was h</w:t>
      </w:r>
      <w:r w:rsidR="00C91CD2">
        <w:t xml:space="preserve">et </w:t>
      </w:r>
      <w:r w:rsidR="00E65994">
        <w:t xml:space="preserve">formulier </w:t>
      </w:r>
      <w:r w:rsidR="00C91CD2">
        <w:t>t</w:t>
      </w:r>
      <w:r w:rsidR="008E5243">
        <w:t>e lang</w:t>
      </w:r>
      <w:r w:rsidR="00EE1929">
        <w:t xml:space="preserve"> en</w:t>
      </w:r>
      <w:r w:rsidR="00F45C34">
        <w:t xml:space="preserve"> </w:t>
      </w:r>
      <w:r w:rsidR="00FF0C42">
        <w:t>gebruiksonvriendelijk</w:t>
      </w:r>
      <w:r w:rsidR="0017276C">
        <w:t>.  En m</w:t>
      </w:r>
      <w:r w:rsidR="00EE1929">
        <w:t xml:space="preserve">eer </w:t>
      </w:r>
      <w:r w:rsidR="00F45C34">
        <w:t xml:space="preserve">ten gronde: </w:t>
      </w:r>
      <w:r w:rsidR="00EE1929">
        <w:t xml:space="preserve"> </w:t>
      </w:r>
      <w:r w:rsidR="00F45C34">
        <w:t xml:space="preserve">het bood </w:t>
      </w:r>
      <w:r w:rsidR="00EE1929">
        <w:t>onvoldoende</w:t>
      </w:r>
      <w:r w:rsidR="0017276C">
        <w:t xml:space="preserve"> de essentiële</w:t>
      </w:r>
      <w:r w:rsidR="00EE1929">
        <w:t xml:space="preserve"> </w:t>
      </w:r>
      <w:r w:rsidR="00F45C34">
        <w:t xml:space="preserve">informatie </w:t>
      </w:r>
      <w:r w:rsidR="0017276C">
        <w:t>om</w:t>
      </w:r>
      <w:r w:rsidR="00F45C34">
        <w:t xml:space="preserve"> in het </w:t>
      </w:r>
      <w:r w:rsidR="0017276C">
        <w:t>open terugkeerplaatsen</w:t>
      </w:r>
      <w:r w:rsidR="00F45C34">
        <w:t xml:space="preserve"> </w:t>
      </w:r>
      <w:r w:rsidR="0017276C">
        <w:t>de begeleiding verder te zetten</w:t>
      </w:r>
      <w:r w:rsidR="00FF0C42">
        <w:t>.</w:t>
      </w:r>
      <w:r w:rsidR="002C4E3B">
        <w:t xml:space="preserve">  </w:t>
      </w:r>
    </w:p>
    <w:p w:rsidR="008E5243" w:rsidRDefault="00EE3D2A" w:rsidP="008E5243">
      <w:r>
        <w:t>Bij de</w:t>
      </w:r>
      <w:r w:rsidR="00EE1929">
        <w:t xml:space="preserve"> instructie vindt u </w:t>
      </w:r>
      <w:r w:rsidR="002C4E3B">
        <w:t xml:space="preserve">in bijlage </w:t>
      </w:r>
      <w:r w:rsidR="00EE1929">
        <w:t>het n</w:t>
      </w:r>
      <w:r w:rsidR="008E5243">
        <w:t>ieuwe form</w:t>
      </w:r>
      <w:r w:rsidR="00C25A5E">
        <w:t>ulier</w:t>
      </w:r>
      <w:r w:rsidR="00F56F11">
        <w:t xml:space="preserve"> ‘Terugkeerbegeleidingsplan’</w:t>
      </w:r>
      <w:r w:rsidR="00EE1929">
        <w:t xml:space="preserve">, </w:t>
      </w:r>
      <w:r w:rsidR="00C25A5E">
        <w:t>het is volledig herwerkt.  W</w:t>
      </w:r>
      <w:r w:rsidR="00EE1929">
        <w:t xml:space="preserve">e wensen </w:t>
      </w:r>
      <w:r w:rsidR="00C25A5E">
        <w:t xml:space="preserve">ermee </w:t>
      </w:r>
      <w:r w:rsidR="00EE1929">
        <w:t>tegemoet te komen aan</w:t>
      </w:r>
      <w:r w:rsidR="002C4E3B">
        <w:t xml:space="preserve"> </w:t>
      </w:r>
      <w:r w:rsidR="00F56F11">
        <w:t xml:space="preserve">de </w:t>
      </w:r>
      <w:r w:rsidR="002C4E3B">
        <w:t xml:space="preserve">aanbevelingen </w:t>
      </w:r>
      <w:r w:rsidR="00C64F4F">
        <w:t>die</w:t>
      </w:r>
      <w:r w:rsidR="002C4E3B">
        <w:t xml:space="preserve"> in</w:t>
      </w:r>
      <w:r w:rsidR="00EE1929">
        <w:t xml:space="preserve"> </w:t>
      </w:r>
      <w:r w:rsidR="00C64F4F">
        <w:t xml:space="preserve">de </w:t>
      </w:r>
      <w:r w:rsidR="00EE1929">
        <w:t xml:space="preserve">bovenvermelde </w:t>
      </w:r>
      <w:r w:rsidR="002C4E3B">
        <w:t>studie werden geformuleerd</w:t>
      </w:r>
      <w:r w:rsidR="00EE1929">
        <w:t xml:space="preserve">. </w:t>
      </w:r>
    </w:p>
    <w:p w:rsidR="00C25A5E" w:rsidRDefault="00C25A5E" w:rsidP="008E5243"/>
    <w:p w:rsidR="00F73B8D" w:rsidRDefault="00F73B8D" w:rsidP="008E5243"/>
    <w:p w:rsidR="00620A7F" w:rsidRDefault="00620A7F" w:rsidP="00620A7F">
      <w:pPr>
        <w:pBdr>
          <w:bottom w:val="single" w:sz="4" w:space="1" w:color="auto"/>
        </w:pBdr>
      </w:pPr>
      <w:r>
        <w:t>Terugkeerbegeleidingsplan</w:t>
      </w:r>
    </w:p>
    <w:p w:rsidR="00EE1929" w:rsidRDefault="00EE1929" w:rsidP="008E5243">
      <w:r w:rsidRPr="00EE1929">
        <w:rPr>
          <w:u w:val="single"/>
        </w:rPr>
        <w:t>Benaming</w:t>
      </w:r>
      <w:r>
        <w:t>:  Terugkeerbegeleidingsplan</w:t>
      </w:r>
    </w:p>
    <w:p w:rsidR="00EE1929" w:rsidRDefault="00620A7F" w:rsidP="008E5243">
      <w:r>
        <w:t xml:space="preserve">Met deze benaming </w:t>
      </w:r>
      <w:r w:rsidR="0017276C">
        <w:t>leggen wij</w:t>
      </w:r>
      <w:r>
        <w:t xml:space="preserve"> de focus op </w:t>
      </w:r>
      <w:r w:rsidR="00482883">
        <w:t>de</w:t>
      </w:r>
      <w:r>
        <w:t xml:space="preserve"> begeleiding.  </w:t>
      </w:r>
      <w:r w:rsidR="00EE3D2A">
        <w:t xml:space="preserve">Hiermee wordt de aanbeveling </w:t>
      </w:r>
      <w:r>
        <w:t xml:space="preserve">17 gevolgd </w:t>
      </w:r>
      <w:r w:rsidR="00ED653D">
        <w:t>v</w:t>
      </w:r>
      <w:r w:rsidR="00C64F4F">
        <w:t>oor</w:t>
      </w:r>
      <w:r>
        <w:t xml:space="preserve"> </w:t>
      </w:r>
      <w:r w:rsidR="0079515D">
        <w:t>‘</w:t>
      </w:r>
      <w:r w:rsidRPr="00C64F4F">
        <w:rPr>
          <w:i/>
        </w:rPr>
        <w:t xml:space="preserve">een </w:t>
      </w:r>
      <w:r w:rsidR="00EE3D2A" w:rsidRPr="00C64F4F">
        <w:rPr>
          <w:i/>
        </w:rPr>
        <w:t>zorgvuldig gebruik van de terminologie</w:t>
      </w:r>
      <w:r w:rsidR="0079515D">
        <w:rPr>
          <w:i/>
        </w:rPr>
        <w:t>’</w:t>
      </w:r>
      <w:r>
        <w:t>.</w:t>
      </w:r>
    </w:p>
    <w:p w:rsidR="00EE1929" w:rsidRDefault="00B22696" w:rsidP="008E5243">
      <w:r>
        <w:rPr>
          <w:u w:val="single"/>
        </w:rPr>
        <w:t>Indeling</w:t>
      </w:r>
      <w:r w:rsidR="00EE1929">
        <w:t xml:space="preserve">: </w:t>
      </w:r>
    </w:p>
    <w:p w:rsidR="00620A7F" w:rsidRDefault="00620A7F" w:rsidP="008E5243">
      <w:r>
        <w:t xml:space="preserve">Met deze </w:t>
      </w:r>
      <w:r w:rsidR="00B22696">
        <w:t>indeling</w:t>
      </w:r>
      <w:r>
        <w:t xml:space="preserve"> wordt aanbeveling 4 uitgevoerd:  ‘</w:t>
      </w:r>
      <w:r w:rsidRPr="00C64F4F">
        <w:rPr>
          <w:i/>
        </w:rPr>
        <w:t>Het Terugkeertrajectplan volledig herwerken om er een echt werkinstrument voor de maatschappelijk werker van te maken’</w:t>
      </w:r>
      <w:r>
        <w:t>.</w:t>
      </w:r>
    </w:p>
    <w:p w:rsidR="00EE1929" w:rsidRDefault="00EE1929" w:rsidP="0025193F">
      <w:pPr>
        <w:pStyle w:val="Lijstalinea"/>
        <w:numPr>
          <w:ilvl w:val="0"/>
          <w:numId w:val="1"/>
        </w:numPr>
      </w:pPr>
      <w:r>
        <w:t>Identiteit</w:t>
      </w:r>
      <w:r w:rsidR="0025193F">
        <w:t>sgegevens</w:t>
      </w:r>
    </w:p>
    <w:p w:rsidR="0017276C" w:rsidRDefault="0017276C" w:rsidP="0017276C">
      <w:r>
        <w:t>Enkel de belangrijkste gegevens worden gevraagd.</w:t>
      </w:r>
    </w:p>
    <w:p w:rsidR="0025193F" w:rsidRDefault="0025193F" w:rsidP="0025193F">
      <w:pPr>
        <w:pStyle w:val="Lijstalinea"/>
      </w:pPr>
    </w:p>
    <w:p w:rsidR="0025193F" w:rsidRDefault="0079515D" w:rsidP="005436B7">
      <w:pPr>
        <w:pStyle w:val="Lijstalinea"/>
        <w:numPr>
          <w:ilvl w:val="0"/>
          <w:numId w:val="1"/>
        </w:numPr>
      </w:pPr>
      <w:r>
        <w:t>I</w:t>
      </w:r>
      <w:r w:rsidR="00EE1929">
        <w:t>nformatie</w:t>
      </w:r>
      <w:r>
        <w:t xml:space="preserve"> over terugkeer</w:t>
      </w:r>
    </w:p>
    <w:p w:rsidR="00607EA6" w:rsidRDefault="00607EA6" w:rsidP="00607EA6">
      <w:r>
        <w:t xml:space="preserve">Om met kennis van zaken te kunnen beslissen over zijn toekomst, moet een asielzoeker zo </w:t>
      </w:r>
      <w:r w:rsidR="0017276C">
        <w:t xml:space="preserve">goed </w:t>
      </w:r>
      <w:r>
        <w:t xml:space="preserve"> mogelijk </w:t>
      </w:r>
      <w:r w:rsidRPr="005448A3">
        <w:rPr>
          <w:i/>
        </w:rPr>
        <w:t xml:space="preserve">ingelicht </w:t>
      </w:r>
      <w:r w:rsidR="005448A3" w:rsidRPr="005448A3">
        <w:rPr>
          <w:i/>
        </w:rPr>
        <w:t xml:space="preserve">en bewust </w:t>
      </w:r>
      <w:r w:rsidRPr="005448A3">
        <w:rPr>
          <w:i/>
        </w:rPr>
        <w:t>zijn</w:t>
      </w:r>
      <w:r w:rsidR="005448A3" w:rsidRPr="005448A3">
        <w:rPr>
          <w:i/>
        </w:rPr>
        <w:t xml:space="preserve"> </w:t>
      </w:r>
      <w:r>
        <w:rPr>
          <w:rStyle w:val="Voetnootmarkering"/>
        </w:rPr>
        <w:footnoteReference w:id="2"/>
      </w:r>
      <w:r>
        <w:t xml:space="preserve">. Dit wil nog niet zeggen dat terugkeer </w:t>
      </w:r>
      <w:r w:rsidR="00AF110E">
        <w:t>reeds</w:t>
      </w:r>
      <w:r w:rsidR="00232667">
        <w:t xml:space="preserve"> beslist</w:t>
      </w:r>
      <w:r w:rsidR="005B7420">
        <w:t xml:space="preserve"> is</w:t>
      </w:r>
      <w:r w:rsidR="00232667">
        <w:t xml:space="preserve"> of zelfs nog maar </w:t>
      </w:r>
      <w:r w:rsidR="00AF110E">
        <w:t xml:space="preserve"> </w:t>
      </w:r>
      <w:r w:rsidR="005B7420">
        <w:t>in overweging wordt genomen</w:t>
      </w:r>
      <w:r w:rsidR="00232667">
        <w:t>.  D</w:t>
      </w:r>
      <w:r>
        <w:t xml:space="preserve">it deel </w:t>
      </w:r>
      <w:r w:rsidR="00232667">
        <w:t xml:space="preserve">van het formulier heeft tot doel een overzicht </w:t>
      </w:r>
      <w:r w:rsidR="00232667">
        <w:lastRenderedPageBreak/>
        <w:t>gegeven van de</w:t>
      </w:r>
      <w:r w:rsidR="005B7420">
        <w:t xml:space="preserve"> informatie over v</w:t>
      </w:r>
      <w:r>
        <w:t>rijw</w:t>
      </w:r>
      <w:r w:rsidR="000F0F4C">
        <w:t>illige terugkeer</w:t>
      </w:r>
      <w:r>
        <w:t xml:space="preserve"> die </w:t>
      </w:r>
      <w:r w:rsidR="0073494B">
        <w:t>reeds werd gegeven of besproken</w:t>
      </w:r>
      <w:r>
        <w:t xml:space="preserve">  tijdens de begeleiding.</w:t>
      </w:r>
    </w:p>
    <w:p w:rsidR="0025193F" w:rsidRDefault="0025193F" w:rsidP="0025193F">
      <w:pPr>
        <w:pStyle w:val="Lijstalinea"/>
      </w:pPr>
    </w:p>
    <w:p w:rsidR="0025193F" w:rsidRDefault="00EE1929" w:rsidP="001B5265">
      <w:pPr>
        <w:pStyle w:val="Lijstalinea"/>
        <w:numPr>
          <w:ilvl w:val="0"/>
          <w:numId w:val="1"/>
        </w:numPr>
      </w:pPr>
      <w:r>
        <w:t>Gesprekken over terugkeer</w:t>
      </w:r>
    </w:p>
    <w:p w:rsidR="00CD4EAC" w:rsidRDefault="00B22696" w:rsidP="00CD4EAC">
      <w:r>
        <w:t>Dit gedeelte vo</w:t>
      </w:r>
      <w:r w:rsidR="00CD4EAC">
        <w:t xml:space="preserve">orziet erin </w:t>
      </w:r>
      <w:r>
        <w:t xml:space="preserve">om </w:t>
      </w:r>
      <w:r w:rsidR="00B4477C">
        <w:t xml:space="preserve">op een genuanceerde wijze </w:t>
      </w:r>
      <w:r>
        <w:t xml:space="preserve">de </w:t>
      </w:r>
      <w:r w:rsidR="00762017">
        <w:t xml:space="preserve">positie van de asielzoeker weer te geven tegenover de </w:t>
      </w:r>
      <w:r>
        <w:t>terugkeer</w:t>
      </w:r>
      <w:r w:rsidR="00D5623C">
        <w:t xml:space="preserve">begeleiding </w:t>
      </w:r>
      <w:r>
        <w:t xml:space="preserve">en </w:t>
      </w:r>
      <w:r w:rsidR="00481B8A">
        <w:t>een eventuele</w:t>
      </w:r>
      <w:r w:rsidR="00D5623C">
        <w:t xml:space="preserve"> terugkeer</w:t>
      </w:r>
      <w:r>
        <w:t xml:space="preserve">. </w:t>
      </w:r>
      <w:r w:rsidR="00E40C89">
        <w:t>D</w:t>
      </w:r>
      <w:r w:rsidR="00043755">
        <w:t>e</w:t>
      </w:r>
      <w:r w:rsidR="00CD4EAC">
        <w:t xml:space="preserve"> beslissing en de voorbereiding tot terugkeer is een proces</w:t>
      </w:r>
      <w:r w:rsidR="00E40C89">
        <w:t xml:space="preserve"> van </w:t>
      </w:r>
      <w:r w:rsidR="00762017">
        <w:t>bereid</w:t>
      </w:r>
      <w:r w:rsidR="000A0F14">
        <w:t>willig</w:t>
      </w:r>
      <w:r w:rsidR="00762017">
        <w:t>heid</w:t>
      </w:r>
      <w:r w:rsidR="00E40C89">
        <w:t xml:space="preserve"> en </w:t>
      </w:r>
      <w:proofErr w:type="spellStart"/>
      <w:r w:rsidR="00E40C89" w:rsidRPr="000A0F14">
        <w:rPr>
          <w:i/>
        </w:rPr>
        <w:t>resourcing</w:t>
      </w:r>
      <w:proofErr w:type="spellEnd"/>
      <w:r w:rsidR="00E40C89">
        <w:t xml:space="preserve"> </w:t>
      </w:r>
      <w:r w:rsidR="00E40C89">
        <w:rPr>
          <w:rStyle w:val="Voetnootmarkering"/>
        </w:rPr>
        <w:footnoteReference w:id="3"/>
      </w:r>
      <w:r w:rsidR="00CD4EAC">
        <w:t xml:space="preserve">.  We baseren ons op </w:t>
      </w:r>
      <w:r w:rsidR="00E40C89">
        <w:t>een</w:t>
      </w:r>
      <w:r w:rsidR="00CD4EAC">
        <w:t xml:space="preserve"> </w:t>
      </w:r>
      <w:r w:rsidR="00E40C89">
        <w:t>begeleidings</w:t>
      </w:r>
      <w:r w:rsidR="00CD4EAC">
        <w:t xml:space="preserve">model </w:t>
      </w:r>
      <w:r w:rsidR="00E40C89">
        <w:t xml:space="preserve">in fasen </w:t>
      </w:r>
      <w:r w:rsidR="000A0F14">
        <w:t>welke</w:t>
      </w:r>
      <w:r w:rsidR="00E40C89">
        <w:t xml:space="preserve"> </w:t>
      </w:r>
      <w:r w:rsidR="000A0F14">
        <w:t>het</w:t>
      </w:r>
      <w:r w:rsidR="00762017">
        <w:t xml:space="preserve"> </w:t>
      </w:r>
      <w:r w:rsidR="00E40C89">
        <w:t xml:space="preserve">proces </w:t>
      </w:r>
      <w:r w:rsidR="00762017">
        <w:t xml:space="preserve">van </w:t>
      </w:r>
      <w:r w:rsidR="000A0F14">
        <w:t>sensibiliseren</w:t>
      </w:r>
      <w:r w:rsidR="00E40C89">
        <w:t xml:space="preserve"> en beslissen ondersteun</w:t>
      </w:r>
      <w:r w:rsidR="000A0F14">
        <w:t>t</w:t>
      </w:r>
      <w:r w:rsidR="00762017">
        <w:t xml:space="preserve">, </w:t>
      </w:r>
      <w:r w:rsidR="000A0F14">
        <w:t xml:space="preserve">zoveel mogelijk </w:t>
      </w:r>
      <w:r w:rsidR="00762017">
        <w:t>aangepast aa</w:t>
      </w:r>
      <w:r w:rsidR="00E40C89">
        <w:t xml:space="preserve">n </w:t>
      </w:r>
      <w:r w:rsidR="00762017">
        <w:t xml:space="preserve">de </w:t>
      </w:r>
      <w:r w:rsidR="00E40C89">
        <w:t xml:space="preserve">individuele </w:t>
      </w:r>
      <w:r w:rsidR="00762017">
        <w:t>situatie</w:t>
      </w:r>
      <w:r w:rsidR="00E40C89">
        <w:t>.</w:t>
      </w:r>
      <w:r w:rsidR="008E5EF4">
        <w:t xml:space="preserve"> </w:t>
      </w:r>
      <w:r w:rsidR="00762017">
        <w:t xml:space="preserve">Deze benadering </w:t>
      </w:r>
      <w:r w:rsidR="000A0F14">
        <w:t>waardeert</w:t>
      </w:r>
      <w:r w:rsidR="00762017">
        <w:t xml:space="preserve"> </w:t>
      </w:r>
      <w:r w:rsidR="005448A3">
        <w:t>een</w:t>
      </w:r>
      <w:r w:rsidR="00762017">
        <w:t xml:space="preserve"> interactie </w:t>
      </w:r>
      <w:r w:rsidR="000A0F14">
        <w:t xml:space="preserve">gebaseerd op luisterbereidheid, analyse en concrete ondersteuning via </w:t>
      </w:r>
      <w:r w:rsidR="00CD4EAC" w:rsidRPr="005448A3">
        <w:rPr>
          <w:i/>
        </w:rPr>
        <w:t>motiverende gesprekken</w:t>
      </w:r>
      <w:r w:rsidR="000A0F14">
        <w:t xml:space="preserve"> </w:t>
      </w:r>
      <w:r w:rsidR="008E5EF4">
        <w:rPr>
          <w:rStyle w:val="Voetnootmarkering"/>
        </w:rPr>
        <w:footnoteReference w:id="4"/>
      </w:r>
      <w:r w:rsidR="000A0F14">
        <w:t>.</w:t>
      </w:r>
    </w:p>
    <w:p w:rsidR="0025193F" w:rsidRDefault="0025193F" w:rsidP="0025193F">
      <w:pPr>
        <w:pStyle w:val="Lijstalinea"/>
      </w:pPr>
    </w:p>
    <w:p w:rsidR="0025193F" w:rsidRDefault="00EE1929" w:rsidP="0063689F">
      <w:pPr>
        <w:pStyle w:val="Lijstalinea"/>
        <w:numPr>
          <w:ilvl w:val="0"/>
          <w:numId w:val="1"/>
        </w:numPr>
      </w:pPr>
      <w:r>
        <w:t>Duurzame terugkeer</w:t>
      </w:r>
    </w:p>
    <w:p w:rsidR="00CD4EAC" w:rsidRDefault="00FF7A56" w:rsidP="00CD4EAC">
      <w:r>
        <w:t>In dit gedeelte wordt het perspectief van betrokkene weergegeven. Welke zijn de moeilijkheden die hij</w:t>
      </w:r>
      <w:r w:rsidR="00D5623C">
        <w:t xml:space="preserve"> of zij </w:t>
      </w:r>
      <w:r>
        <w:t>zelf formuleert bij</w:t>
      </w:r>
      <w:r w:rsidR="00D5623C">
        <w:t xml:space="preserve"> een mogelijke</w:t>
      </w:r>
      <w:r>
        <w:t xml:space="preserve"> terugkeer. Om de thema’s te structureren gebruiken we hiervoor h</w:t>
      </w:r>
      <w:r w:rsidR="005448A3">
        <w:t xml:space="preserve">et </w:t>
      </w:r>
      <w:r w:rsidR="005448A3" w:rsidRPr="005448A3">
        <w:rPr>
          <w:i/>
        </w:rPr>
        <w:t>model van duurzame t</w:t>
      </w:r>
      <w:r w:rsidR="00CD4EAC" w:rsidRPr="005448A3">
        <w:rPr>
          <w:i/>
        </w:rPr>
        <w:t>erugkeer</w:t>
      </w:r>
      <w:r w:rsidR="00D5623C">
        <w:t xml:space="preserve"> </w:t>
      </w:r>
      <w:r w:rsidR="00D5623C">
        <w:rPr>
          <w:rStyle w:val="Voetnootmarkering"/>
        </w:rPr>
        <w:footnoteReference w:id="5"/>
      </w:r>
      <w:r>
        <w:t>. Dit model groepeert</w:t>
      </w:r>
      <w:r w:rsidR="00CD4EAC">
        <w:t xml:space="preserve"> de domeinen in </w:t>
      </w:r>
      <w:r>
        <w:t>materiele, niet-materiële</w:t>
      </w:r>
      <w:r w:rsidR="00D5623C">
        <w:t xml:space="preserve"> en </w:t>
      </w:r>
      <w:r w:rsidR="00EE4514">
        <w:t>netwerk</w:t>
      </w:r>
      <w:r>
        <w:t xml:space="preserve">factoren. </w:t>
      </w:r>
      <w:r w:rsidR="00093BD3">
        <w:t xml:space="preserve"> </w:t>
      </w:r>
      <w:r>
        <w:t xml:space="preserve">Het staat ons toe een globale visie te behouden op </w:t>
      </w:r>
      <w:r w:rsidR="00387C40">
        <w:t>de factoren die een</w:t>
      </w:r>
      <w:r>
        <w:t xml:space="preserve"> terugkeer</w:t>
      </w:r>
      <w:r w:rsidR="00387C40">
        <w:t xml:space="preserve"> kunnen bepalen</w:t>
      </w:r>
      <w:r>
        <w:t>.</w:t>
      </w:r>
    </w:p>
    <w:p w:rsidR="0025193F" w:rsidRDefault="0025193F" w:rsidP="0025193F">
      <w:pPr>
        <w:pStyle w:val="Lijstalinea"/>
      </w:pPr>
    </w:p>
    <w:p w:rsidR="00EE1929" w:rsidRDefault="00EE1929" w:rsidP="0063689F">
      <w:pPr>
        <w:pStyle w:val="Lijstalinea"/>
        <w:numPr>
          <w:ilvl w:val="0"/>
          <w:numId w:val="1"/>
        </w:numPr>
      </w:pPr>
      <w:r>
        <w:t>Aandachtspunten</w:t>
      </w:r>
    </w:p>
    <w:p w:rsidR="001C35EB" w:rsidRDefault="003C7A32" w:rsidP="001C35EB">
      <w:r>
        <w:t xml:space="preserve">In dit tekstveld kunnen aandachtspunten worden vermeld, waarmee rekening moet worden gehouden bij de terugkeerbegeleiding. Deze kunnen betrekking hebben op kwetsbaarheden, lopende procedures,  </w:t>
      </w:r>
      <w:proofErr w:type="spellStart"/>
      <w:r>
        <w:t>enz</w:t>
      </w:r>
      <w:proofErr w:type="spellEnd"/>
      <w:r>
        <w:t>…</w:t>
      </w:r>
    </w:p>
    <w:p w:rsidR="003C7A32" w:rsidRDefault="003C7A32" w:rsidP="008E5243">
      <w:pPr>
        <w:rPr>
          <w:u w:val="single"/>
        </w:rPr>
      </w:pPr>
    </w:p>
    <w:p w:rsidR="00385896" w:rsidRDefault="00385896" w:rsidP="008E5243">
      <w:pPr>
        <w:rPr>
          <w:u w:val="single"/>
        </w:rPr>
      </w:pPr>
    </w:p>
    <w:p w:rsidR="00EE1929" w:rsidRDefault="00EE1929" w:rsidP="008E5243">
      <w:pPr>
        <w:rPr>
          <w:u w:val="single"/>
        </w:rPr>
      </w:pPr>
      <w:r w:rsidRPr="00EE1929">
        <w:rPr>
          <w:u w:val="single"/>
        </w:rPr>
        <w:t>Lay-out:</w:t>
      </w:r>
    </w:p>
    <w:p w:rsidR="003C7A32" w:rsidRDefault="003C7A32" w:rsidP="008E5243">
      <w:r>
        <w:t>E</w:t>
      </w:r>
      <w:r w:rsidRPr="003C7A32">
        <w:t xml:space="preserve">en </w:t>
      </w:r>
      <w:r w:rsidR="00CD3303">
        <w:t xml:space="preserve">vereenvoudigde </w:t>
      </w:r>
      <w:r w:rsidRPr="003C7A32">
        <w:t xml:space="preserve">lay-out van </w:t>
      </w:r>
      <w:r>
        <w:t>checkboxen en</w:t>
      </w:r>
      <w:r w:rsidR="00CD3303">
        <w:t xml:space="preserve"> een </w:t>
      </w:r>
      <w:r>
        <w:t>tekstveld bevordert de gebruiksvriendelijkheid.</w:t>
      </w:r>
    </w:p>
    <w:p w:rsidR="003C7A32" w:rsidRPr="003C7A32" w:rsidRDefault="003C7A32" w:rsidP="008E5243"/>
    <w:p w:rsidR="0025193F" w:rsidRDefault="00EE1929" w:rsidP="008E5243">
      <w:pPr>
        <w:rPr>
          <w:u w:val="single"/>
        </w:rPr>
      </w:pPr>
      <w:r w:rsidRPr="00EE1929">
        <w:rPr>
          <w:u w:val="single"/>
        </w:rPr>
        <w:t>Communicatie:</w:t>
      </w:r>
      <w:r w:rsidR="0025193F">
        <w:rPr>
          <w:u w:val="single"/>
        </w:rPr>
        <w:t xml:space="preserve"> </w:t>
      </w:r>
    </w:p>
    <w:p w:rsidR="00EE1929" w:rsidRPr="00EE1929" w:rsidRDefault="00E65994" w:rsidP="008E5243">
      <w:pPr>
        <w:rPr>
          <w:u w:val="single"/>
        </w:rPr>
      </w:pPr>
      <w:r>
        <w:t>Dit</w:t>
      </w:r>
      <w:r w:rsidR="0025193F" w:rsidRPr="0025193F">
        <w:t xml:space="preserve"> formulier leen</w:t>
      </w:r>
      <w:r w:rsidR="00887BD2">
        <w:t>t</w:t>
      </w:r>
      <w:r w:rsidR="0025193F" w:rsidRPr="0025193F">
        <w:t xml:space="preserve"> zich tot digitale of handmatige</w:t>
      </w:r>
      <w:r w:rsidR="0025193F">
        <w:t xml:space="preserve"> invulling. </w:t>
      </w:r>
      <w:r w:rsidR="00BF7898">
        <w:t xml:space="preserve"> </w:t>
      </w:r>
      <w:r w:rsidR="0025193F">
        <w:t xml:space="preserve">Beide </w:t>
      </w:r>
      <w:r w:rsidR="003C7A32">
        <w:t>werkwijzen</w:t>
      </w:r>
      <w:r w:rsidR="0025193F">
        <w:t xml:space="preserve"> kunnen worden </w:t>
      </w:r>
      <w:proofErr w:type="spellStart"/>
      <w:r w:rsidR="0025193F">
        <w:t>ingescand</w:t>
      </w:r>
      <w:proofErr w:type="spellEnd"/>
      <w:r w:rsidR="003C7A32">
        <w:t>, gemaild of</w:t>
      </w:r>
      <w:r w:rsidR="0025193F">
        <w:t xml:space="preserve"> meegegeven.</w:t>
      </w:r>
    </w:p>
    <w:p w:rsidR="00EE1929" w:rsidRDefault="00EE1929" w:rsidP="008E5243"/>
    <w:p w:rsidR="008E5243" w:rsidRDefault="008E5243" w:rsidP="008E5243"/>
    <w:p w:rsidR="00253A98" w:rsidRDefault="00DE0E17" w:rsidP="008E5243">
      <w:r>
        <w:t>24 september</w:t>
      </w:r>
      <w:r w:rsidR="00253A98">
        <w:t xml:space="preserve"> 2015,    Joris Kennis</w:t>
      </w:r>
    </w:p>
    <w:sectPr w:rsidR="0025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EF" w:rsidRDefault="00A858EF" w:rsidP="00B215E7">
      <w:pPr>
        <w:spacing w:after="0" w:line="240" w:lineRule="auto"/>
      </w:pPr>
      <w:r>
        <w:separator/>
      </w:r>
    </w:p>
  </w:endnote>
  <w:endnote w:type="continuationSeparator" w:id="0">
    <w:p w:rsidR="00A858EF" w:rsidRDefault="00A858EF" w:rsidP="00B2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EF" w:rsidRDefault="00A858EF" w:rsidP="00B215E7">
      <w:pPr>
        <w:spacing w:after="0" w:line="240" w:lineRule="auto"/>
      </w:pPr>
      <w:r>
        <w:separator/>
      </w:r>
    </w:p>
  </w:footnote>
  <w:footnote w:type="continuationSeparator" w:id="0">
    <w:p w:rsidR="00A858EF" w:rsidRDefault="00A858EF" w:rsidP="00B215E7">
      <w:pPr>
        <w:spacing w:after="0" w:line="240" w:lineRule="auto"/>
      </w:pPr>
      <w:r>
        <w:continuationSeparator/>
      </w:r>
    </w:p>
  </w:footnote>
  <w:footnote w:id="1">
    <w:p w:rsidR="00620A7F" w:rsidRDefault="00620A7F" w:rsidP="00620A7F">
      <w:pPr>
        <w:pStyle w:val="Voetnoottekst"/>
      </w:pPr>
      <w:r>
        <w:rPr>
          <w:rStyle w:val="Voetnootmarkering"/>
        </w:rPr>
        <w:footnoteRef/>
      </w:r>
      <w:r w:rsidR="00832087">
        <w:t xml:space="preserve"> </w:t>
      </w:r>
      <w:r>
        <w:t xml:space="preserve">Bijlage B van de instructie van 23/09/2013 </w:t>
      </w:r>
    </w:p>
  </w:footnote>
  <w:footnote w:id="2">
    <w:p w:rsidR="00607EA6" w:rsidRDefault="00607EA6">
      <w:pPr>
        <w:pStyle w:val="Voetnoottekst"/>
      </w:pPr>
      <w:r>
        <w:rPr>
          <w:rStyle w:val="Voetnootmarkering"/>
        </w:rPr>
        <w:footnoteRef/>
      </w:r>
      <w:r>
        <w:t xml:space="preserve"> IOM</w:t>
      </w:r>
      <w:r w:rsidR="001E7F5E">
        <w:t xml:space="preserve">, </w:t>
      </w:r>
      <w:proofErr w:type="spellStart"/>
      <w:r w:rsidR="001E7F5E" w:rsidRPr="001E7F5E">
        <w:rPr>
          <w:i/>
        </w:rPr>
        <w:t>Informed</w:t>
      </w:r>
      <w:proofErr w:type="spellEnd"/>
      <w:r w:rsidR="001E7F5E" w:rsidRPr="001E7F5E">
        <w:rPr>
          <w:i/>
        </w:rPr>
        <w:t xml:space="preserve"> Consent</w:t>
      </w:r>
    </w:p>
  </w:footnote>
  <w:footnote w:id="3">
    <w:p w:rsidR="00E40C89" w:rsidRDefault="00E40C89" w:rsidP="00E40C89">
      <w:pPr>
        <w:pStyle w:val="Voetnoottekst"/>
      </w:pPr>
      <w:r>
        <w:rPr>
          <w:rStyle w:val="Voetnootmarkering"/>
        </w:rPr>
        <w:footnoteRef/>
      </w:r>
      <w:r>
        <w:t xml:space="preserve">  </w:t>
      </w:r>
      <w:proofErr w:type="spellStart"/>
      <w:r>
        <w:t>Cassarino</w:t>
      </w:r>
      <w:proofErr w:type="spellEnd"/>
      <w:r>
        <w:t xml:space="preserve"> (2004), </w:t>
      </w:r>
      <w:r w:rsidRPr="008126E3">
        <w:rPr>
          <w:i/>
        </w:rPr>
        <w:t xml:space="preserve">‘Return </w:t>
      </w:r>
      <w:proofErr w:type="spellStart"/>
      <w:r w:rsidRPr="008126E3">
        <w:rPr>
          <w:i/>
        </w:rPr>
        <w:t>preparation</w:t>
      </w:r>
      <w:proofErr w:type="spellEnd"/>
      <w:r w:rsidRPr="008126E3">
        <w:rPr>
          <w:i/>
        </w:rPr>
        <w:t>-model’</w:t>
      </w:r>
    </w:p>
  </w:footnote>
  <w:footnote w:id="4">
    <w:p w:rsidR="008E5EF4" w:rsidRDefault="008E5EF4" w:rsidP="008E5EF4">
      <w:pPr>
        <w:pStyle w:val="Voetnoottekst"/>
      </w:pPr>
      <w:r>
        <w:rPr>
          <w:rStyle w:val="Voetnootmarkering"/>
        </w:rPr>
        <w:footnoteRef/>
      </w:r>
      <w:r>
        <w:t xml:space="preserve">  Miller en </w:t>
      </w:r>
      <w:proofErr w:type="spellStart"/>
      <w:r>
        <w:t>Rollnick</w:t>
      </w:r>
      <w:proofErr w:type="spellEnd"/>
      <w:r>
        <w:t xml:space="preserve"> (2006), </w:t>
      </w:r>
      <w:r>
        <w:rPr>
          <w:i/>
        </w:rPr>
        <w:t xml:space="preserve"> ‘Motiverende gesprekken - </w:t>
      </w:r>
      <w:r w:rsidRPr="00B22696">
        <w:rPr>
          <w:i/>
        </w:rPr>
        <w:t xml:space="preserve">Preparing </w:t>
      </w:r>
      <w:proofErr w:type="spellStart"/>
      <w:r w:rsidRPr="00B22696">
        <w:rPr>
          <w:i/>
        </w:rPr>
        <w:t>peo</w:t>
      </w:r>
      <w:r>
        <w:rPr>
          <w:i/>
        </w:rPr>
        <w:t>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</w:t>
      </w:r>
      <w:r w:rsidRPr="00B22696">
        <w:rPr>
          <w:i/>
        </w:rPr>
        <w:t>o</w:t>
      </w:r>
      <w:r>
        <w:rPr>
          <w:i/>
        </w:rPr>
        <w:t>r</w:t>
      </w:r>
      <w:proofErr w:type="spellEnd"/>
      <w:r w:rsidRPr="00B22696">
        <w:rPr>
          <w:i/>
        </w:rPr>
        <w:t xml:space="preserve"> change</w:t>
      </w:r>
      <w:r>
        <w:rPr>
          <w:i/>
        </w:rPr>
        <w:t>’</w:t>
      </w:r>
    </w:p>
  </w:footnote>
  <w:footnote w:id="5">
    <w:p w:rsidR="00D5623C" w:rsidRDefault="00D5623C" w:rsidP="00D5623C">
      <w:pPr>
        <w:pStyle w:val="Voetnoottekst"/>
      </w:pPr>
      <w:r>
        <w:rPr>
          <w:rStyle w:val="Voetnootmarkering"/>
        </w:rPr>
        <w:footnoteRef/>
      </w:r>
      <w:r>
        <w:t xml:space="preserve">  Koser,  Van </w:t>
      </w:r>
      <w:proofErr w:type="spellStart"/>
      <w:r>
        <w:t>Houtte</w:t>
      </w:r>
      <w:proofErr w:type="spellEnd"/>
      <w:r>
        <w:t xml:space="preserve"> en de Koning</w:t>
      </w:r>
      <w:r w:rsidR="00832087">
        <w:t xml:space="preserve"> (2014)</w:t>
      </w:r>
      <w:r>
        <w:t>,   ‘</w:t>
      </w:r>
      <w:proofErr w:type="spellStart"/>
      <w:r w:rsidRPr="007B3065">
        <w:rPr>
          <w:i/>
        </w:rPr>
        <w:t>Sustainable</w:t>
      </w:r>
      <w:proofErr w:type="spellEnd"/>
      <w:r w:rsidRPr="007B3065">
        <w:rPr>
          <w:i/>
        </w:rPr>
        <w:t xml:space="preserve"> return</w:t>
      </w:r>
      <w:r>
        <w:rPr>
          <w:i/>
        </w:rPr>
        <w:t xml:space="preserve">, </w:t>
      </w:r>
      <w:proofErr w:type="spellStart"/>
      <w:r>
        <w:rPr>
          <w:i/>
        </w:rPr>
        <w:t>E</w:t>
      </w:r>
      <w:r w:rsidRPr="007B3065">
        <w:rPr>
          <w:i/>
        </w:rPr>
        <w:t>mbeddedness</w:t>
      </w:r>
      <w:proofErr w:type="spellEnd"/>
      <w:r w:rsidRPr="007B3065">
        <w:rPr>
          <w:i/>
        </w:rPr>
        <w:t>’’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654D"/>
    <w:multiLevelType w:val="hybridMultilevel"/>
    <w:tmpl w:val="E3DE7C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3"/>
    <w:rsid w:val="00003636"/>
    <w:rsid w:val="00043755"/>
    <w:rsid w:val="00093BD3"/>
    <w:rsid w:val="00096EEC"/>
    <w:rsid w:val="000A0F14"/>
    <w:rsid w:val="000A25F7"/>
    <w:rsid w:val="000A29BB"/>
    <w:rsid w:val="000A546E"/>
    <w:rsid w:val="000F0F4C"/>
    <w:rsid w:val="00117F9F"/>
    <w:rsid w:val="001444F2"/>
    <w:rsid w:val="0017276C"/>
    <w:rsid w:val="001C35EB"/>
    <w:rsid w:val="001E7F5E"/>
    <w:rsid w:val="00232667"/>
    <w:rsid w:val="0025193F"/>
    <w:rsid w:val="00253A98"/>
    <w:rsid w:val="00286EC1"/>
    <w:rsid w:val="002C4E3B"/>
    <w:rsid w:val="00385896"/>
    <w:rsid w:val="00387C40"/>
    <w:rsid w:val="003C7A32"/>
    <w:rsid w:val="00432386"/>
    <w:rsid w:val="00481B8A"/>
    <w:rsid w:val="00482883"/>
    <w:rsid w:val="004E5766"/>
    <w:rsid w:val="005448A3"/>
    <w:rsid w:val="00562FDE"/>
    <w:rsid w:val="005B7420"/>
    <w:rsid w:val="005E2B5C"/>
    <w:rsid w:val="00606C82"/>
    <w:rsid w:val="00607EA6"/>
    <w:rsid w:val="00620A7F"/>
    <w:rsid w:val="006E7A23"/>
    <w:rsid w:val="00701FD7"/>
    <w:rsid w:val="0073494B"/>
    <w:rsid w:val="00762017"/>
    <w:rsid w:val="0079515D"/>
    <w:rsid w:val="007B3065"/>
    <w:rsid w:val="007D7248"/>
    <w:rsid w:val="008126E3"/>
    <w:rsid w:val="00832087"/>
    <w:rsid w:val="00887BD2"/>
    <w:rsid w:val="008E5243"/>
    <w:rsid w:val="008E5EF4"/>
    <w:rsid w:val="00940FCB"/>
    <w:rsid w:val="00977020"/>
    <w:rsid w:val="009F6726"/>
    <w:rsid w:val="00A858EF"/>
    <w:rsid w:val="00AA4B20"/>
    <w:rsid w:val="00AF110E"/>
    <w:rsid w:val="00B15774"/>
    <w:rsid w:val="00B215E7"/>
    <w:rsid w:val="00B22696"/>
    <w:rsid w:val="00B23860"/>
    <w:rsid w:val="00B4477C"/>
    <w:rsid w:val="00B64E85"/>
    <w:rsid w:val="00BF7898"/>
    <w:rsid w:val="00C25A5E"/>
    <w:rsid w:val="00C64F4F"/>
    <w:rsid w:val="00C91CD2"/>
    <w:rsid w:val="00CD3303"/>
    <w:rsid w:val="00CD4EAC"/>
    <w:rsid w:val="00CF4A41"/>
    <w:rsid w:val="00D15D1E"/>
    <w:rsid w:val="00D43036"/>
    <w:rsid w:val="00D5623C"/>
    <w:rsid w:val="00DE0E17"/>
    <w:rsid w:val="00E40C89"/>
    <w:rsid w:val="00E65994"/>
    <w:rsid w:val="00E6771F"/>
    <w:rsid w:val="00ED653D"/>
    <w:rsid w:val="00EE1929"/>
    <w:rsid w:val="00EE3D2A"/>
    <w:rsid w:val="00EE4514"/>
    <w:rsid w:val="00F316E0"/>
    <w:rsid w:val="00F45C34"/>
    <w:rsid w:val="00F56F11"/>
    <w:rsid w:val="00F73B8D"/>
    <w:rsid w:val="00FF0C42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1C2E-77AF-4A00-B8F6-92051AD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5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5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15E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5193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presscenter.org/fr/files/ipc/imagecache/node_main_img/media/fedasil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6B49-0BED-4AB0-99C1-B63AF93E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Kennis</dc:creator>
  <cp:keywords/>
  <dc:description/>
  <cp:lastModifiedBy>Anne-Marie De Weerdt</cp:lastModifiedBy>
  <cp:revision>2</cp:revision>
  <cp:lastPrinted>2015-07-08T15:10:00Z</cp:lastPrinted>
  <dcterms:created xsi:type="dcterms:W3CDTF">2015-09-25T12:32:00Z</dcterms:created>
  <dcterms:modified xsi:type="dcterms:W3CDTF">2015-09-25T12:32:00Z</dcterms:modified>
</cp:coreProperties>
</file>